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7EEC" w:rsidRDefault="00597EEC">
      <w:pPr>
        <w:pStyle w:val="Heading1"/>
      </w:pPr>
      <w:bookmarkStart w:id="0" w:name="_GoBack"/>
      <w:bookmarkEnd w:id="0"/>
      <w:r>
        <w:t>6734D</w:t>
      </w:r>
      <w:r>
        <w:tab/>
        <w:t>DRYDEN WOODOIL PENETRATING TIMBER PROTECTION</w:t>
      </w:r>
    </w:p>
    <w:p w:rsidR="00597EEC" w:rsidRDefault="00597EEC"/>
    <w:p w:rsidR="00597EEC" w:rsidRDefault="00597EEC">
      <w:pPr>
        <w:pStyle w:val="Heading2"/>
      </w:pPr>
      <w:r>
        <w:t>1.</w:t>
      </w:r>
      <w:r>
        <w:tab/>
        <w:t>GENERAL</w:t>
      </w:r>
    </w:p>
    <w:p w:rsidR="00597EEC" w:rsidRDefault="00597EEC"/>
    <w:p w:rsidR="00597EEC" w:rsidRDefault="00597EEC">
      <w:r>
        <w:tab/>
        <w:t xml:space="preserve">This section relates to the protection of unpainted, timber and timber product surfaces and the application of </w:t>
      </w:r>
      <w:r>
        <w:rPr>
          <w:b/>
        </w:rPr>
        <w:t xml:space="preserve">Dryden WoodOil </w:t>
      </w:r>
      <w:r>
        <w:t>timber protector.</w:t>
      </w:r>
    </w:p>
    <w:p w:rsidR="00597EEC" w:rsidRDefault="00597EEC">
      <w:r>
        <w:tab/>
        <w:t>It includes;</w:t>
      </w:r>
    </w:p>
    <w:p w:rsidR="00597EEC" w:rsidRDefault="00597EEC">
      <w:pPr>
        <w:ind w:left="1276" w:hanging="1276"/>
      </w:pPr>
      <w:r>
        <w:tab/>
        <w:t>-</w:t>
      </w:r>
      <w:r>
        <w:tab/>
      </w:r>
      <w:r>
        <w:rPr>
          <w:b/>
        </w:rPr>
        <w:t xml:space="preserve">Dryden WoodOil </w:t>
      </w:r>
      <w:r>
        <w:t>exterior timber coating</w:t>
      </w:r>
    </w:p>
    <w:p w:rsidR="00597EEC" w:rsidRDefault="00597EEC">
      <w:pPr>
        <w:ind w:left="1276" w:hanging="1276"/>
      </w:pPr>
      <w:r>
        <w:tab/>
        <w:t>-</w:t>
      </w:r>
      <w:r>
        <w:tab/>
      </w:r>
      <w:r>
        <w:rPr>
          <w:b/>
        </w:rPr>
        <w:t xml:space="preserve">Dryden WoodOil </w:t>
      </w:r>
      <w:r>
        <w:t>interior timber coating</w:t>
      </w:r>
    </w:p>
    <w:p w:rsidR="00597EEC" w:rsidRDefault="00597EEC"/>
    <w:p w:rsidR="00597EEC" w:rsidRDefault="00597EEC">
      <w:pPr>
        <w:pStyle w:val="Heading3"/>
      </w:pPr>
      <w:r>
        <w:t>1.1</w:t>
      </w:r>
      <w:r>
        <w:tab/>
        <w:t>ABBREVIATIONS AND DEFINITIONS</w:t>
      </w:r>
    </w:p>
    <w:p w:rsidR="00597EEC" w:rsidRDefault="00597EEC">
      <w:r>
        <w:tab/>
        <w:t>Refer to the general section 1232 INTERPRETATION &amp; DEFINITIONS for abbreviations and definitions used throughout the specification.</w:t>
      </w:r>
    </w:p>
    <w:p w:rsidR="00597EEC" w:rsidRDefault="00597EEC"/>
    <w:p w:rsidR="00597EEC" w:rsidRDefault="00597EEC">
      <w:r>
        <w:tab/>
        <w:t>The following abbreviations apply specifically to this section:</w:t>
      </w:r>
    </w:p>
    <w:p w:rsidR="00597EEC" w:rsidRDefault="00597EEC">
      <w:pPr>
        <w:ind w:left="2835" w:hanging="2835"/>
      </w:pPr>
      <w:r>
        <w:tab/>
        <w:t>MPNZA</w:t>
      </w:r>
      <w:r>
        <w:tab/>
        <w:t>Master Painters New Zealand Association</w:t>
      </w:r>
    </w:p>
    <w:p w:rsidR="00597EEC" w:rsidRDefault="00597EEC"/>
    <w:p w:rsidR="00597EEC" w:rsidRDefault="00597EEC">
      <w:pPr>
        <w:pStyle w:val="Heading3"/>
      </w:pPr>
      <w:r>
        <w:t>1.2</w:t>
      </w:r>
      <w:r>
        <w:tab/>
        <w:t>DOCUMENTS</w:t>
      </w:r>
    </w:p>
    <w:p w:rsidR="00597EEC" w:rsidRDefault="00597EEC">
      <w:r>
        <w:tab/>
        <w:t>Refer to the general section 1233 REFERENCED DOCUMENTS.  The following documents are specifically referred to in this section:</w:t>
      </w:r>
    </w:p>
    <w:p w:rsidR="00597EEC" w:rsidRDefault="00597EEC"/>
    <w:p w:rsidR="00597EEC" w:rsidRDefault="00597EEC">
      <w:pPr>
        <w:ind w:left="2835" w:hanging="2835"/>
      </w:pPr>
      <w:r>
        <w:tab/>
      </w:r>
      <w:hyperlink r:id="rId6" w:history="1">
        <w:r>
          <w:rPr>
            <w:rStyle w:val="Hyperlink"/>
          </w:rPr>
          <w:t>AS/NZS 2311</w:t>
        </w:r>
      </w:hyperlink>
      <w:r>
        <w:tab/>
        <w:t>Guide to the painting of buildings</w:t>
      </w:r>
    </w:p>
    <w:p w:rsidR="00597EEC" w:rsidRDefault="00597EEC">
      <w:r>
        <w:tab/>
        <w:t>Health and Safety in Employment Act 1992</w:t>
      </w:r>
    </w:p>
    <w:p w:rsidR="00597EEC" w:rsidRDefault="00597EEC">
      <w:pPr>
        <w:ind w:left="2835" w:hanging="2835"/>
      </w:pPr>
      <w:r>
        <w:tab/>
        <w:t>OSH</w:t>
      </w:r>
      <w:r>
        <w:tab/>
        <w:t>Guidelines for the provision of facilities and general safety in the construction industry</w:t>
      </w:r>
    </w:p>
    <w:p w:rsidR="00597EEC" w:rsidRDefault="00597EEC">
      <w:pPr>
        <w:ind w:left="2835" w:hanging="2835"/>
      </w:pPr>
      <w:r>
        <w:tab/>
      </w:r>
      <w:r>
        <w:tab/>
        <w:t>Guidelines for the management of lead-based paint</w:t>
      </w:r>
    </w:p>
    <w:p w:rsidR="00597EEC" w:rsidRDefault="00597EEC">
      <w:pPr>
        <w:ind w:left="2835" w:hanging="2835"/>
      </w:pPr>
      <w:r>
        <w:tab/>
        <w:t>MPNZA</w:t>
      </w:r>
      <w:r>
        <w:tab/>
        <w:t>Painters hazards handbook</w:t>
      </w:r>
    </w:p>
    <w:p w:rsidR="00597EEC" w:rsidRDefault="00597EEC">
      <w:pPr>
        <w:ind w:left="2835" w:hanging="2835"/>
      </w:pPr>
      <w:r>
        <w:tab/>
      </w:r>
      <w:r>
        <w:tab/>
        <w:t>Specification manual</w:t>
      </w:r>
    </w:p>
    <w:p w:rsidR="00597EEC" w:rsidRDefault="00597EEC"/>
    <w:p w:rsidR="00597EEC" w:rsidRDefault="00597EEC">
      <w:pPr>
        <w:pStyle w:val="Heading3"/>
      </w:pPr>
      <w:r>
        <w:t>1.3</w:t>
      </w:r>
      <w:r>
        <w:tab/>
        <w:t>MANUFACTURER/SUPPLIER DOCUMENTS</w:t>
      </w:r>
    </w:p>
    <w:p w:rsidR="00597EEC" w:rsidRDefault="00597EEC">
      <w:r>
        <w:tab/>
        <w:t>Manufacturer's and supplier's documents relating to this part of the work:</w:t>
      </w:r>
    </w:p>
    <w:p w:rsidR="00597EEC" w:rsidRDefault="00597EEC">
      <w:r>
        <w:tab/>
        <w:t>Dryden WoodOil Data Sheet</w:t>
      </w:r>
    </w:p>
    <w:p w:rsidR="00597EEC" w:rsidRDefault="00597EEC">
      <w:r>
        <w:tab/>
        <w:t>Dryden WoodOil Cleaning Guide</w:t>
      </w:r>
    </w:p>
    <w:p w:rsidR="00597EEC" w:rsidRDefault="00597EEC">
      <w:r>
        <w:tab/>
        <w:t>Dryden WoodOil SDS Sheet</w:t>
      </w:r>
    </w:p>
    <w:p w:rsidR="00597EEC" w:rsidRDefault="00597EEC">
      <w:r>
        <w:tab/>
        <w:t>Dryden WoodOil Quality Assurance check sheet</w:t>
      </w:r>
    </w:p>
    <w:p w:rsidR="00597EEC" w:rsidRDefault="00597EEC">
      <w:r>
        <w:tab/>
        <w:t>Dryden WoodOil Accessory Product Guide</w:t>
      </w:r>
    </w:p>
    <w:p w:rsidR="00597EEC" w:rsidRDefault="00597EEC"/>
    <w:p w:rsidR="00597EEC" w:rsidRDefault="00597EEC">
      <w:r>
        <w:tab/>
        <w:t>Manufacturer/supplier contact details</w:t>
      </w:r>
    </w:p>
    <w:p w:rsidR="00597EEC" w:rsidRDefault="00597EEC">
      <w:pPr>
        <w:ind w:left="2835" w:hanging="2835"/>
      </w:pPr>
      <w:r>
        <w:tab/>
        <w:t>Company:</w:t>
      </w:r>
      <w:r>
        <w:tab/>
        <w:t>Dryden Distribution Ltd</w:t>
      </w:r>
    </w:p>
    <w:p w:rsidR="00597EEC" w:rsidRDefault="00597EEC">
      <w:pPr>
        <w:ind w:left="2835" w:hanging="2835"/>
      </w:pPr>
      <w:r>
        <w:tab/>
        <w:t>Web:</w:t>
      </w:r>
      <w:r>
        <w:tab/>
      </w:r>
      <w:hyperlink r:id="rId7" w:history="1">
        <w:r>
          <w:rPr>
            <w:rStyle w:val="Hyperlink"/>
          </w:rPr>
          <w:t>www.dryden.co.nz</w:t>
        </w:r>
      </w:hyperlink>
    </w:p>
    <w:p w:rsidR="00597EEC" w:rsidRDefault="00597EEC">
      <w:pPr>
        <w:ind w:left="2835" w:hanging="2835"/>
      </w:pPr>
      <w:r>
        <w:tab/>
        <w:t>Email:</w:t>
      </w:r>
      <w:r>
        <w:tab/>
        <w:t>jon@dryden.co.nz</w:t>
      </w:r>
    </w:p>
    <w:p w:rsidR="00597EEC" w:rsidRDefault="00597EEC">
      <w:pPr>
        <w:ind w:left="2835" w:hanging="2835"/>
      </w:pPr>
      <w:r>
        <w:tab/>
        <w:t>Telephone:</w:t>
      </w:r>
      <w:r>
        <w:tab/>
        <w:t>0800 379 336 / 09 448 1335</w:t>
      </w:r>
    </w:p>
    <w:p w:rsidR="00597EEC" w:rsidRDefault="00597EEC">
      <w:pPr>
        <w:ind w:left="2835" w:hanging="2835"/>
      </w:pPr>
      <w:r>
        <w:tab/>
        <w:t>Facsimile:</w:t>
      </w:r>
      <w:r>
        <w:tab/>
        <w:t>09 448 1339</w:t>
      </w:r>
    </w:p>
    <w:p w:rsidR="00597EEC" w:rsidRDefault="00597EEC"/>
    <w:p w:rsidR="00597EEC" w:rsidRDefault="00597EEC">
      <w:r>
        <w:tab/>
      </w:r>
      <w:r>
        <w:rPr>
          <w:b/>
        </w:rPr>
        <w:t>Requirements</w:t>
      </w:r>
    </w:p>
    <w:p w:rsidR="00597EEC" w:rsidRDefault="00597EEC"/>
    <w:p w:rsidR="00597EEC" w:rsidRDefault="00597EEC">
      <w:pPr>
        <w:pStyle w:val="Heading3"/>
      </w:pPr>
      <w:r>
        <w:t>1.4</w:t>
      </w:r>
      <w:r>
        <w:tab/>
        <w:t>QUALIFICATIONS</w:t>
      </w:r>
    </w:p>
    <w:p w:rsidR="00597EEC" w:rsidRDefault="00597EEC">
      <w:r>
        <w:tab/>
        <w:t>Painters to be experienced competent trades people familiar with the materials and the techniques specified or by an approved Dryden WoodOil applicator.</w:t>
      </w:r>
    </w:p>
    <w:p w:rsidR="00597EEC" w:rsidRDefault="00597EEC"/>
    <w:p w:rsidR="00597EEC" w:rsidRDefault="00597EEC">
      <w:pPr>
        <w:pStyle w:val="Heading3"/>
      </w:pPr>
      <w:r>
        <w:t>1.5</w:t>
      </w:r>
      <w:r>
        <w:tab/>
        <w:t>NO SUBSTITUTIONS</w:t>
      </w:r>
    </w:p>
    <w:p w:rsidR="00597EEC" w:rsidRDefault="00597EEC">
      <w:r>
        <w:tab/>
        <w:t>Substitutions are not permitted to any specified Dryden WoodOil timber protector, components and associated products listed in this section.</w:t>
      </w:r>
    </w:p>
    <w:p w:rsidR="00597EEC" w:rsidRDefault="00597EEC"/>
    <w:p w:rsidR="00597EEC" w:rsidRDefault="00597EEC">
      <w:pPr>
        <w:pStyle w:val="Heading3"/>
      </w:pPr>
      <w:r>
        <w:t>1.6</w:t>
      </w:r>
      <w:r>
        <w:tab/>
        <w:t>CONTROL SAMPLES</w:t>
      </w:r>
    </w:p>
    <w:p w:rsidR="00597EEC" w:rsidRDefault="00597EEC">
      <w:r>
        <w:tab/>
        <w:t>Prepare samples of the finished work as scheduled, including preparation and colour as specified.  Obtain approval of the appearance before proceeding.  Refer to SELECTIONS for required samples.</w:t>
      </w:r>
    </w:p>
    <w:p w:rsidR="00597EEC" w:rsidRDefault="00597EEC"/>
    <w:p w:rsidR="00597EEC" w:rsidRDefault="00597EEC">
      <w:pPr>
        <w:pStyle w:val="Heading3"/>
      </w:pPr>
      <w:r>
        <w:t>1.7</w:t>
      </w:r>
      <w:r>
        <w:tab/>
        <w:t>HEALTH AND SAFETY</w:t>
      </w:r>
    </w:p>
    <w:p w:rsidR="00597EEC" w:rsidRDefault="00597EEC">
      <w:r>
        <w:tab/>
        <w:t xml:space="preserve">Refer to the requirements of the Health and Safety in Employment Act and OSH: Guidelines for the provision of facilities and general safety in the construction industry.  If </w:t>
      </w:r>
      <w:r>
        <w:lastRenderedPageBreak/>
        <w:t>the elimination or isolation of potential hazards is not possible then minimise hazards in this work on site by using the proper equipment and techniques as required in the MPNZA Painters hazard handbook.  Supply protective clothing and equipment.  Inform the employees and others on site of the hazards and put in place procedures for dealing with emergencies.</w:t>
      </w:r>
    </w:p>
    <w:p w:rsidR="00597EEC" w:rsidRDefault="00597EEC">
      <w:r>
        <w:tab/>
        <w:t>Refer to OSH: Guidelines for the management of lead-based paint for the required procedures and precautions when:</w:t>
      </w:r>
    </w:p>
    <w:p w:rsidR="00597EEC" w:rsidRDefault="00597EEC">
      <w:pPr>
        <w:ind w:left="1276" w:hanging="1276"/>
      </w:pPr>
      <w:r>
        <w:tab/>
        <w:t>-</w:t>
      </w:r>
      <w:r>
        <w:tab/>
        <w:t>treating/removing lead-based paint</w:t>
      </w:r>
    </w:p>
    <w:p w:rsidR="00597EEC" w:rsidRDefault="00597EEC">
      <w:pPr>
        <w:ind w:left="1276" w:hanging="1276"/>
      </w:pPr>
      <w:r>
        <w:tab/>
        <w:t>-</w:t>
      </w:r>
      <w:r>
        <w:tab/>
        <w:t>burning off paint</w:t>
      </w:r>
    </w:p>
    <w:p w:rsidR="00597EEC" w:rsidRDefault="00597EEC">
      <w:pPr>
        <w:ind w:left="1276" w:hanging="1276"/>
      </w:pPr>
      <w:r>
        <w:tab/>
        <w:t>-</w:t>
      </w:r>
      <w:r>
        <w:tab/>
        <w:t>sanding off paint</w:t>
      </w:r>
    </w:p>
    <w:p w:rsidR="00597EEC" w:rsidRDefault="00597EEC">
      <w:pPr>
        <w:ind w:left="1276" w:hanging="1276"/>
      </w:pPr>
      <w:r>
        <w:tab/>
        <w:t>-</w:t>
      </w:r>
      <w:r>
        <w:tab/>
        <w:t>using solvent based paint removers.</w:t>
      </w:r>
    </w:p>
    <w:p w:rsidR="00597EEC" w:rsidRDefault="00597EEC"/>
    <w:p w:rsidR="00597EEC" w:rsidRDefault="00597EEC">
      <w:pPr>
        <w:pStyle w:val="Heading3"/>
      </w:pPr>
      <w:r>
        <w:t>1.8</w:t>
      </w:r>
      <w:r>
        <w:tab/>
        <w:t>SAFETY DATA SHEET (SDS)</w:t>
      </w:r>
    </w:p>
    <w:p w:rsidR="00597EEC" w:rsidRDefault="00597EEC">
      <w:r>
        <w:tab/>
        <w:t xml:space="preserve">Obtain from </w:t>
      </w:r>
      <w:r>
        <w:rPr>
          <w:b/>
        </w:rPr>
        <w:t>Dryden WoodOil</w:t>
      </w:r>
      <w:r>
        <w:t xml:space="preserve"> a product material Safety Data Sheet for each product used.  Keep sheets on site and comply with the required safety procedures.</w:t>
      </w:r>
    </w:p>
    <w:p w:rsidR="00597EEC" w:rsidRDefault="00597EEC"/>
    <w:p w:rsidR="00597EEC" w:rsidRDefault="00597EEC">
      <w:pPr>
        <w:pStyle w:val="Heading3"/>
      </w:pPr>
      <w:r>
        <w:t>1.9</w:t>
      </w:r>
      <w:r>
        <w:tab/>
        <w:t>MAINTENANCE INSTRUCTIONS</w:t>
      </w:r>
    </w:p>
    <w:p w:rsidR="00597EEC" w:rsidRDefault="00597EEC">
      <w:r>
        <w:tab/>
        <w:t>Provide two copies of all relevant Dryden WoodOil maintenance information on completion of the work.</w:t>
      </w:r>
    </w:p>
    <w:p w:rsidR="00597EEC" w:rsidRDefault="00597EEC"/>
    <w:p w:rsidR="00597EEC" w:rsidRDefault="00597EEC">
      <w:r>
        <w:tab/>
        <w:t>NOTE: Re-apply Dryden WoodOil up to two years after second coat, to the areas where the surface exhibits signs of losing capability to 'bead water' or colour tone is faded principally on northern and western exposed faces. This coat may be extended given better quality environmental conditions including shading, e.g. soffits.  Performance will vary due to timber type, hardwoods and dressed timbers may require sanding prior to initial WoodOil coats.  Fresh band sawn timber will generally absorb oils more easily whilst also holding colour tone more evenly.</w:t>
      </w:r>
    </w:p>
    <w:p w:rsidR="00597EEC" w:rsidRDefault="00597EEC"/>
    <w:p w:rsidR="00597EEC" w:rsidRDefault="00597EEC">
      <w:pPr>
        <w:pStyle w:val="Heading3"/>
      </w:pPr>
      <w:r>
        <w:t>1.10</w:t>
      </w:r>
      <w:r>
        <w:tab/>
        <w:t>RAINWATER COLLECTION</w:t>
      </w:r>
    </w:p>
    <w:p w:rsidR="00597EEC" w:rsidRDefault="00597EEC">
      <w:r>
        <w:tab/>
        <w:t>For all decks, shingle and shakes, cladding and other timbers above the roof line, Dryden recommend 50mm of rain or a two week delay, before connecting downpipes to tank for normal water collection.  Refer to Dryden data for correct application and coverage.</w:t>
      </w:r>
    </w:p>
    <w:p w:rsidR="00597EEC" w:rsidRDefault="00597EEC"/>
    <w:p w:rsidR="00597EEC" w:rsidRDefault="00597EEC">
      <w:r>
        <w:tab/>
      </w:r>
      <w:r>
        <w:rPr>
          <w:b/>
        </w:rPr>
        <w:t>Performance</w:t>
      </w:r>
    </w:p>
    <w:p w:rsidR="00597EEC" w:rsidRDefault="00597EEC"/>
    <w:p w:rsidR="00597EEC" w:rsidRDefault="00597EEC">
      <w:pPr>
        <w:pStyle w:val="Heading3"/>
      </w:pPr>
      <w:r>
        <w:t>1.11</w:t>
      </w:r>
      <w:r>
        <w:tab/>
        <w:t>INSPECTION OF WORK</w:t>
      </w:r>
    </w:p>
    <w:p w:rsidR="00597EEC" w:rsidRDefault="00597EEC">
      <w:r>
        <w:tab/>
        <w:t>Inspection of the whole of the work at each of the stages scheduled may be made.  Agree a programme that will facilitate such inspection or reporting, who and how inspections or reporting will be done, includingreporting or notification when each part and stage of the work is ready for inspection.</w:t>
      </w:r>
    </w:p>
    <w:p w:rsidR="00597EEC" w:rsidRDefault="00597EEC"/>
    <w:p w:rsidR="00597EEC" w:rsidRDefault="00597EEC">
      <w:r>
        <w:tab/>
        <w:t>This program and /or inspection must include documentation showing Dryden WoodOil coating methods and dates.</w:t>
      </w:r>
    </w:p>
    <w:p w:rsidR="00597EEC" w:rsidRDefault="00597EEC">
      <w:r>
        <w:tab/>
        <w:t>Check Dryden WoodOil Quality Assurance check sheets are followed and signed off by painting contractor on completion.</w:t>
      </w:r>
    </w:p>
    <w:p w:rsidR="00597EEC" w:rsidRDefault="00597EEC"/>
    <w:p w:rsidR="00597EEC" w:rsidRDefault="00597EEC">
      <w:pPr>
        <w:pStyle w:val="Heading2"/>
      </w:pPr>
      <w:r>
        <w:t>2.</w:t>
      </w:r>
      <w:r>
        <w:tab/>
        <w:t>PRODUCTS</w:t>
      </w:r>
    </w:p>
    <w:p w:rsidR="00597EEC" w:rsidRDefault="00597EEC"/>
    <w:p w:rsidR="00597EEC" w:rsidRDefault="00597EEC">
      <w:r>
        <w:tab/>
      </w:r>
      <w:r>
        <w:rPr>
          <w:b/>
        </w:rPr>
        <w:t>Materials</w:t>
      </w:r>
    </w:p>
    <w:p w:rsidR="00597EEC" w:rsidRDefault="00597EEC"/>
    <w:p w:rsidR="00597EEC" w:rsidRDefault="00597EEC">
      <w:pPr>
        <w:pStyle w:val="Heading3"/>
      </w:pPr>
      <w:r>
        <w:t>2.1</w:t>
      </w:r>
      <w:r>
        <w:tab/>
        <w:t>GENERAL</w:t>
      </w:r>
    </w:p>
    <w:p w:rsidR="00597EEC" w:rsidRDefault="00597EEC">
      <w:r>
        <w:tab/>
        <w:t>Dryden WoodOil is a water-repellent, non-filming, timber protector.  It is a deeply penetrating oil that utilises an ultraviolet, stable fungicide.  WoodOil's water repelling properties prevent the absorption of water deep into the timber, reducing excessive warping, cupping, and splitting of timber, thus extending the service life of those timbers.</w:t>
      </w:r>
    </w:p>
    <w:p w:rsidR="00597EEC" w:rsidRDefault="00597EEC"/>
    <w:p w:rsidR="00597EEC" w:rsidRDefault="00597EEC">
      <w:pPr>
        <w:pStyle w:val="Heading3"/>
      </w:pPr>
      <w:r>
        <w:t>2.2</w:t>
      </w:r>
      <w:r>
        <w:tab/>
        <w:t>WOOD COATING</w:t>
      </w:r>
    </w:p>
    <w:p w:rsidR="00597EEC" w:rsidRDefault="00597EEC">
      <w:r>
        <w:tab/>
      </w:r>
      <w:r>
        <w:rPr>
          <w:b/>
        </w:rPr>
        <w:t>Dryden WoodOil</w:t>
      </w:r>
      <w:r>
        <w:t xml:space="preserve"> is a water-repellent, non-filming, timber protector.  Refer to SELECTIONS for options.</w:t>
      </w:r>
    </w:p>
    <w:p w:rsidR="00597EEC" w:rsidRDefault="00597EEC"/>
    <w:p w:rsidR="00597EEC" w:rsidRDefault="00597EEC">
      <w:pPr>
        <w:pStyle w:val="Heading3"/>
      </w:pPr>
      <w:r>
        <w:t>2.3</w:t>
      </w:r>
      <w:r>
        <w:tab/>
        <w:t>COLOUR TONING</w:t>
      </w:r>
    </w:p>
    <w:p w:rsidR="00597EEC" w:rsidRDefault="00597EEC">
      <w:r>
        <w:tab/>
        <w:t>Dryden WoodOil with colour toning is a water-repellent, non-filming, timber protector with added colour.  Refer to SELECTIONS for options.</w:t>
      </w:r>
    </w:p>
    <w:p w:rsidR="00597EEC" w:rsidRDefault="00597EEC"/>
    <w:p w:rsidR="00597EEC" w:rsidRDefault="00597EEC">
      <w:pPr>
        <w:pStyle w:val="Heading3"/>
      </w:pPr>
      <w:r>
        <w:t>2.4</w:t>
      </w:r>
      <w:r>
        <w:tab/>
        <w:t>ADHESIVE AND SEALANT</w:t>
      </w:r>
    </w:p>
    <w:p w:rsidR="00597EEC" w:rsidRDefault="00597EEC">
      <w:r>
        <w:tab/>
        <w:t>Refer to manufacturers technical data sheets for compatibility of materials.</w:t>
      </w:r>
    </w:p>
    <w:p w:rsidR="00597EEC" w:rsidRDefault="00597EEC"/>
    <w:p w:rsidR="00597EEC" w:rsidRDefault="00597EEC">
      <w:r>
        <w:tab/>
      </w:r>
      <w:r>
        <w:rPr>
          <w:b/>
        </w:rPr>
        <w:t>Accessories</w:t>
      </w:r>
    </w:p>
    <w:p w:rsidR="00597EEC" w:rsidRDefault="00597EEC"/>
    <w:p w:rsidR="00597EEC" w:rsidRDefault="00597EEC">
      <w:pPr>
        <w:pStyle w:val="Heading3"/>
      </w:pPr>
      <w:r>
        <w:t>2.5</w:t>
      </w:r>
      <w:r>
        <w:tab/>
        <w:t>FILLERS</w:t>
      </w:r>
    </w:p>
    <w:p w:rsidR="00597EEC" w:rsidRDefault="00597EEC">
      <w:r>
        <w:tab/>
        <w:t>Stopping, paint strippers, cleaning agents, etching solutions, mould inhibitors and other commodities used for the surface preparation, as required by Dryden WoodOil.  Refer to manufacturers Technical Data Sheets or Dryden Data Sheets.</w:t>
      </w:r>
    </w:p>
    <w:p w:rsidR="00597EEC" w:rsidRDefault="00597EEC"/>
    <w:p w:rsidR="00597EEC" w:rsidRDefault="00597EEC">
      <w:pPr>
        <w:pStyle w:val="Heading2"/>
      </w:pPr>
      <w:r>
        <w:t>3.</w:t>
      </w:r>
      <w:r>
        <w:tab/>
        <w:t>EXECUTION</w:t>
      </w:r>
    </w:p>
    <w:p w:rsidR="00597EEC" w:rsidRDefault="00597EEC"/>
    <w:p w:rsidR="00597EEC" w:rsidRDefault="00597EEC">
      <w:r>
        <w:tab/>
      </w:r>
      <w:r>
        <w:rPr>
          <w:b/>
        </w:rPr>
        <w:t>Conditions</w:t>
      </w:r>
    </w:p>
    <w:p w:rsidR="00597EEC" w:rsidRDefault="00597EEC"/>
    <w:p w:rsidR="00597EEC" w:rsidRDefault="00597EEC">
      <w:pPr>
        <w:pStyle w:val="Heading3"/>
      </w:pPr>
      <w:r>
        <w:t>3.1</w:t>
      </w:r>
      <w:r>
        <w:tab/>
        <w:t>DELIVERY, STORAGE AND HANDLING</w:t>
      </w:r>
    </w:p>
    <w:p w:rsidR="00597EEC" w:rsidRDefault="00597EEC">
      <w:r>
        <w:tab/>
        <w:t>Protect materials during transit.  Check materials on delivery for condition.  Reject and replace damaged materials.  Refer to project specification for correct colour tone, check off that colour tone and mix ratio prior to works being carried out.</w:t>
      </w:r>
    </w:p>
    <w:p w:rsidR="00597EEC" w:rsidRDefault="00597EEC"/>
    <w:p w:rsidR="00597EEC" w:rsidRDefault="00597EEC">
      <w:pPr>
        <w:pStyle w:val="Heading3"/>
      </w:pPr>
      <w:r>
        <w:t>3.2</w:t>
      </w:r>
      <w:r>
        <w:tab/>
        <w:t>CONDITIONS FOR WORK</w:t>
      </w:r>
    </w:p>
    <w:p w:rsidR="00597EEC" w:rsidRDefault="00597EEC">
      <w:r>
        <w:tab/>
        <w:t>Carry out preparation and coating application in a suitable enclosed work shop, with a suitable environment, with adequate lighting, ventilation and with the air temperature between 12°C and 25°C. Contact Dryden WoodOil for details with regards to other types of environments.</w:t>
      </w:r>
    </w:p>
    <w:p w:rsidR="00597EEC" w:rsidRDefault="00597EEC"/>
    <w:p w:rsidR="00597EEC" w:rsidRDefault="00597EEC">
      <w:r>
        <w:tab/>
        <w:t>Check surfaces are clean and dry.  Do not carry out coatings when the substrate moisture content exceeds 18%.  Fillet stack timber on the back face in a well vented, cool and dry area free from sub-trade contamination.  Dryden WoodOil strongly recommends that timber products be factory oiled prior to delivery.</w:t>
      </w:r>
    </w:p>
    <w:p w:rsidR="00597EEC" w:rsidRDefault="00597EEC"/>
    <w:p w:rsidR="00597EEC" w:rsidRDefault="00597EEC">
      <w:pPr>
        <w:pStyle w:val="Heading3"/>
      </w:pPr>
      <w:r>
        <w:t>3.3</w:t>
      </w:r>
      <w:r>
        <w:tab/>
        <w:t>EXECUTION</w:t>
      </w:r>
    </w:p>
    <w:p w:rsidR="00597EEC" w:rsidRDefault="00597EEC">
      <w:r>
        <w:tab/>
        <w:t xml:space="preserve">To conform to the best trade practice which shall be deemed to include those methods, practices and techniques to </w:t>
      </w:r>
      <w:hyperlink r:id="rId8" w:history="1">
        <w:r>
          <w:rPr>
            <w:rStyle w:val="Hyperlink"/>
          </w:rPr>
          <w:t>AS/NZS 2311</w:t>
        </w:r>
      </w:hyperlink>
      <w:r>
        <w:t>, MPNZA Painters hazards handbook Specification manual and the OSH publication: "Guidelines for the provision of facilities and general safety in the construction industry."  Comply with Dryden WoodOil requirements and any additional requirements in this specification.</w:t>
      </w:r>
    </w:p>
    <w:p w:rsidR="00597EEC" w:rsidRDefault="00597EEC"/>
    <w:p w:rsidR="00597EEC" w:rsidRDefault="00597EEC">
      <w:pPr>
        <w:pStyle w:val="Heading3"/>
      </w:pPr>
      <w:r>
        <w:t>3.4</w:t>
      </w:r>
      <w:r>
        <w:tab/>
        <w:t>PREPARE</w:t>
      </w:r>
    </w:p>
    <w:p w:rsidR="00597EEC" w:rsidRDefault="00597EEC">
      <w:r>
        <w:tab/>
        <w:t>Prepare surfaces to this specification and Dryden WoodOil Technical Data Sheets and requirements.</w:t>
      </w:r>
    </w:p>
    <w:p w:rsidR="00597EEC" w:rsidRDefault="00597EEC"/>
    <w:p w:rsidR="00597EEC" w:rsidRDefault="00597EEC">
      <w:pPr>
        <w:pStyle w:val="Heading3"/>
      </w:pPr>
      <w:r>
        <w:t>3.5</w:t>
      </w:r>
      <w:r>
        <w:tab/>
        <w:t>USE</w:t>
      </w:r>
    </w:p>
    <w:p w:rsidR="00597EEC" w:rsidRDefault="00597EEC">
      <w:r>
        <w:tab/>
        <w:t>Use paint strippers, cleaning agents, etching solutions and mould inhibitors to Dryden WoodOil requirements, using products specified on Dryden WoodOil Data sheets requirements.</w:t>
      </w:r>
    </w:p>
    <w:p w:rsidR="00597EEC" w:rsidRDefault="00597EEC"/>
    <w:p w:rsidR="00597EEC" w:rsidRDefault="00597EEC">
      <w:pPr>
        <w:pStyle w:val="Heading3"/>
      </w:pPr>
      <w:r>
        <w:t>3.6</w:t>
      </w:r>
      <w:r>
        <w:tab/>
        <w:t>RESTORE WEATHERED WOOD SURFACES</w:t>
      </w:r>
    </w:p>
    <w:p w:rsidR="00597EEC" w:rsidRDefault="00597EEC">
      <w:r>
        <w:tab/>
        <w:t>Restore timber prior to coating Dryden WoodOil with Dryden Surface Cleaner or Dryden Liquid Timber clean to Dryden cleaning guide requirements. Where timber is weathered, shows signs of environmental grime, oxidation, mould, watermarks or discolouration.  Contact Dryden for advice and guidance.</w:t>
      </w:r>
    </w:p>
    <w:p w:rsidR="00597EEC" w:rsidRDefault="00597EEC"/>
    <w:p w:rsidR="00597EEC" w:rsidRDefault="00597EEC">
      <w:pPr>
        <w:pStyle w:val="Heading3"/>
      </w:pPr>
      <w:r>
        <w:t>3.7</w:t>
      </w:r>
      <w:r>
        <w:tab/>
        <w:t>RESTORE PRE-OILED/STAINED SURFACES</w:t>
      </w:r>
    </w:p>
    <w:p w:rsidR="00597EEC" w:rsidRDefault="00597EEC">
      <w:r>
        <w:tab/>
        <w:t>Check surfaces previously coated with Dryden WoodOil are cleaned back using Dryden surface cleaner or Dryden liquid timber cleaner prior to application of Dryden WoodOil, unless otherwise directed. Use Dryden Strip It for previously stained surfaces. Contact Dryden for advice and guidance.</w:t>
      </w:r>
    </w:p>
    <w:p w:rsidR="00597EEC" w:rsidRDefault="00597EEC"/>
    <w:p w:rsidR="00597EEC" w:rsidRDefault="00597EEC">
      <w:pPr>
        <w:pStyle w:val="Heading3"/>
      </w:pPr>
      <w:r>
        <w:t>3.8</w:t>
      </w:r>
      <w:r>
        <w:tab/>
        <w:t>BRUSH DOWN</w:t>
      </w:r>
    </w:p>
    <w:p w:rsidR="00597EEC" w:rsidRDefault="00597EEC">
      <w:r>
        <w:tab/>
        <w:t>Brush down surfaces immediately before application, to remove dust, dirt and loose material.</w:t>
      </w:r>
    </w:p>
    <w:p w:rsidR="00597EEC" w:rsidRDefault="00597EEC"/>
    <w:p w:rsidR="00597EEC" w:rsidRDefault="00597EEC">
      <w:pPr>
        <w:pStyle w:val="Heading3"/>
      </w:pPr>
      <w:r>
        <w:lastRenderedPageBreak/>
        <w:t>3.9</w:t>
      </w:r>
      <w:r>
        <w:tab/>
        <w:t>COMPATIBILITY</w:t>
      </w:r>
    </w:p>
    <w:p w:rsidR="00597EEC" w:rsidRDefault="00597EEC">
      <w:r>
        <w:tab/>
        <w:t>Check that materials are as required by Dryden WoodOil for the particular surface and conditions of exposure, and that they are compatible with each other.  Refer to E2/AS1, Tables 20 to 22 for compatibility of materials and material run off.</w:t>
      </w:r>
    </w:p>
    <w:p w:rsidR="00597EEC" w:rsidRDefault="00597EEC"/>
    <w:p w:rsidR="00597EEC" w:rsidRDefault="00597EEC">
      <w:pPr>
        <w:pStyle w:val="Heading3"/>
      </w:pPr>
      <w:r>
        <w:t>3.10</w:t>
      </w:r>
      <w:r>
        <w:tab/>
        <w:t>TREATED SURFACES</w:t>
      </w:r>
    </w:p>
    <w:p w:rsidR="00597EEC" w:rsidRDefault="00597EEC">
      <w:r>
        <w:tab/>
        <w:t>Check that surfaces that have been treated with preservatives or fire retardants are compatible with the coating material.  If not compatible, obtain instructions from Dryden WoodOil before proceeding.  Check appropriate flash off (evaporated from the timber) periods have been achieved prior to coating treated timbers and plywood.</w:t>
      </w:r>
    </w:p>
    <w:p w:rsidR="00597EEC" w:rsidRDefault="00597EEC"/>
    <w:p w:rsidR="00597EEC" w:rsidRDefault="00597EEC">
      <w:pPr>
        <w:pStyle w:val="Heading3"/>
      </w:pPr>
      <w:r>
        <w:t>3.11</w:t>
      </w:r>
      <w:r>
        <w:tab/>
        <w:t>ANCILLARY SURFACES</w:t>
      </w:r>
    </w:p>
    <w:p w:rsidR="00597EEC" w:rsidRDefault="00597EEC">
      <w:r>
        <w:tab/>
        <w:t>The coatings listed in schedules and elsewhere are of necessity simplified.  Coat ancillary exposed surfaces to match similar or adjacent materials or areas, except where a fair-faced natural finish is required or items are completely prefinished.  In cases of doubt obtain instructions before proceeding.</w:t>
      </w:r>
    </w:p>
    <w:p w:rsidR="00597EEC" w:rsidRDefault="00597EEC"/>
    <w:p w:rsidR="00597EEC" w:rsidRDefault="00597EEC">
      <w:pPr>
        <w:pStyle w:val="Heading3"/>
      </w:pPr>
      <w:r>
        <w:t>3.12</w:t>
      </w:r>
      <w:r>
        <w:tab/>
        <w:t>HARDWARE</w:t>
      </w:r>
    </w:p>
    <w:p w:rsidR="00597EEC" w:rsidRDefault="00597EEC">
      <w:r>
        <w:tab/>
        <w:t>Do not paint hinges or hardware that cannot be removed.  Carefully remove the hardware, fixtures and fittings before commencing work.  Set aside where they cannot be damaged or misplaced and replace on completion.  Refer to SELECTIONS for hardware, fixtures and fittings for removal.</w:t>
      </w:r>
    </w:p>
    <w:p w:rsidR="00597EEC" w:rsidRDefault="00597EEC"/>
    <w:p w:rsidR="00597EEC" w:rsidRDefault="00597EEC">
      <w:pPr>
        <w:pStyle w:val="Heading3"/>
      </w:pPr>
      <w:r>
        <w:t>3.13</w:t>
      </w:r>
      <w:r>
        <w:tab/>
        <w:t>PROTECTION</w:t>
      </w:r>
    </w:p>
    <w:p w:rsidR="00597EEC" w:rsidRDefault="00597EEC">
      <w:r>
        <w:tab/>
        <w:t>Use drop sheets, coverings and masking necessary to protect adjoining surfaces, fixtures and fittings from paint drops, spots, spray and damage.</w:t>
      </w:r>
    </w:p>
    <w:p w:rsidR="00597EEC" w:rsidRDefault="00597EEC"/>
    <w:p w:rsidR="00597EEC" w:rsidRDefault="00597EEC">
      <w:pPr>
        <w:pStyle w:val="Heading3"/>
      </w:pPr>
      <w:r>
        <w:t>3.14</w:t>
      </w:r>
      <w:r>
        <w:tab/>
        <w:t>COLOUR</w:t>
      </w:r>
    </w:p>
    <w:p w:rsidR="00597EEC" w:rsidRDefault="00597EEC">
      <w:r>
        <w:tab/>
        <w:t>Check the correct colour tone is used prior to adding to the WoodOil.  Check colour suitability and consistency.</w:t>
      </w:r>
    </w:p>
    <w:p w:rsidR="00597EEC" w:rsidRDefault="00597EEC"/>
    <w:p w:rsidR="00597EEC" w:rsidRDefault="00597EEC">
      <w:r>
        <w:tab/>
      </w:r>
      <w:r>
        <w:rPr>
          <w:b/>
        </w:rPr>
        <w:t>Application - preparatory work</w:t>
      </w:r>
    </w:p>
    <w:p w:rsidR="00597EEC" w:rsidRDefault="00597EEC"/>
    <w:p w:rsidR="00597EEC" w:rsidRDefault="00597EEC">
      <w:pPr>
        <w:pStyle w:val="Heading3"/>
      </w:pPr>
      <w:r>
        <w:t>3.15</w:t>
      </w:r>
      <w:r>
        <w:tab/>
        <w:t>SEQUENCE OF OPERATIONS</w:t>
      </w:r>
    </w:p>
    <w:p w:rsidR="00597EEC" w:rsidRDefault="00597EEC">
      <w:r>
        <w:tab/>
        <w:t>Painting work to generally follow the sequence below:</w:t>
      </w:r>
    </w:p>
    <w:p w:rsidR="00597EEC" w:rsidRDefault="00597EEC">
      <w:pPr>
        <w:ind w:left="1276" w:hanging="1276"/>
      </w:pPr>
      <w:r>
        <w:tab/>
        <w:t>-</w:t>
      </w:r>
      <w:r>
        <w:tab/>
        <w:t>contact Dryden to instigate a programme to facilitate an inspection or reporting of work complete (new builds)</w:t>
      </w:r>
    </w:p>
    <w:p w:rsidR="00597EEC" w:rsidRDefault="00597EEC">
      <w:pPr>
        <w:ind w:left="1276" w:hanging="1276"/>
      </w:pPr>
      <w:r>
        <w:tab/>
        <w:t>-</w:t>
      </w:r>
      <w:r>
        <w:tab/>
        <w:t>have timbers on site away and protected from contaminates and environmental grime</w:t>
      </w:r>
    </w:p>
    <w:p w:rsidR="00597EEC" w:rsidRDefault="00597EEC">
      <w:pPr>
        <w:ind w:left="1276" w:hanging="1276"/>
      </w:pPr>
      <w:r>
        <w:tab/>
        <w:t>-</w:t>
      </w:r>
      <w:r>
        <w:tab/>
        <w:t>complete all surface preparation before commencing coating</w:t>
      </w:r>
    </w:p>
    <w:p w:rsidR="00597EEC" w:rsidRDefault="00597EEC">
      <w:pPr>
        <w:ind w:left="1276" w:hanging="1276"/>
      </w:pPr>
      <w:r>
        <w:tab/>
        <w:t>-</w:t>
      </w:r>
      <w:r>
        <w:tab/>
        <w:t>ensure pails are matched/boxed for whole vicinity/section, check colourtone provided against spec/control samples</w:t>
      </w:r>
    </w:p>
    <w:p w:rsidR="00597EEC" w:rsidRDefault="00597EEC">
      <w:pPr>
        <w:ind w:left="1276" w:hanging="1276"/>
      </w:pPr>
      <w:r>
        <w:tab/>
        <w:t>-</w:t>
      </w:r>
      <w:r>
        <w:tab/>
        <w:t>1st coat; allow applicable coverage rates safe fillet stacked storage until wet look has subsided</w:t>
      </w:r>
    </w:p>
    <w:p w:rsidR="00597EEC" w:rsidRDefault="00597EEC">
      <w:pPr>
        <w:ind w:left="1276" w:hanging="1276"/>
      </w:pPr>
      <w:r>
        <w:tab/>
        <w:t>-</w:t>
      </w:r>
      <w:r>
        <w:tab/>
        <w:t>coat board’s full length linearly and complete individual walls at one time, use good painting practices</w:t>
      </w:r>
    </w:p>
    <w:p w:rsidR="00597EEC" w:rsidRDefault="00597EEC">
      <w:pPr>
        <w:ind w:left="1276" w:hanging="1276"/>
      </w:pPr>
      <w:r>
        <w:tab/>
        <w:t>-</w:t>
      </w:r>
      <w:r>
        <w:tab/>
        <w:t>coat all cut ends prior to or when fixing</w:t>
      </w:r>
    </w:p>
    <w:p w:rsidR="00597EEC" w:rsidRDefault="00597EEC">
      <w:pPr>
        <w:ind w:left="1276" w:hanging="1276"/>
      </w:pPr>
      <w:r>
        <w:tab/>
        <w:t>-</w:t>
      </w:r>
      <w:r>
        <w:tab/>
        <w:t>apply primers, sealers and clear coatings in the sequences specified by Dryden</w:t>
      </w:r>
    </w:p>
    <w:p w:rsidR="00597EEC" w:rsidRDefault="00597EEC">
      <w:pPr>
        <w:ind w:left="1276" w:hanging="1276"/>
      </w:pPr>
      <w:r>
        <w:tab/>
        <w:t>-</w:t>
      </w:r>
      <w:r>
        <w:tab/>
        <w:t>2nd coat; allow applicable coverage rates and full drying time between coats as season and timber dictate</w:t>
      </w:r>
    </w:p>
    <w:p w:rsidR="00597EEC" w:rsidRDefault="00597EEC">
      <w:pPr>
        <w:ind w:left="1276" w:hanging="1276"/>
      </w:pPr>
      <w:r>
        <w:tab/>
        <w:t>-</w:t>
      </w:r>
      <w:r>
        <w:tab/>
        <w:t>clean up over-spray or accidental spillage on unwanted surfaces such as windows</w:t>
      </w:r>
    </w:p>
    <w:p w:rsidR="00597EEC" w:rsidRDefault="00597EEC">
      <w:pPr>
        <w:ind w:left="1276" w:hanging="1276"/>
      </w:pPr>
      <w:r>
        <w:tab/>
        <w:t>-</w:t>
      </w:r>
      <w:r>
        <w:tab/>
        <w:t>protect new work from damage from contaminate type site work not complete</w:t>
      </w:r>
    </w:p>
    <w:p w:rsidR="00597EEC" w:rsidRDefault="00597EEC"/>
    <w:p w:rsidR="00597EEC" w:rsidRDefault="00597EEC">
      <w:pPr>
        <w:pStyle w:val="Heading3"/>
      </w:pPr>
      <w:r>
        <w:t>3.16</w:t>
      </w:r>
      <w:r>
        <w:tab/>
        <w:t>MOISTURE CONTENT</w:t>
      </w:r>
    </w:p>
    <w:p w:rsidR="00597EEC" w:rsidRDefault="00597EEC">
      <w:r>
        <w:tab/>
        <w:t>Do not apply to exposed timber if rain is expected within 6-8 hours of application.  WoodOil should only be applied to dry timbers.  Check moisture content at the time of application is maximum 18% moisture content, without any excessive moisture content gradient between core and surface.</w:t>
      </w:r>
    </w:p>
    <w:p w:rsidR="00597EEC" w:rsidRDefault="00597EEC">
      <w:r>
        <w:tab/>
        <w:t>LOSP treated timber must not be coated until the chemicals in the treatment process have evaporated from the timber.  Refer to LOSP timber manufacturer's Data sheet.</w:t>
      </w:r>
    </w:p>
    <w:p w:rsidR="00597EEC" w:rsidRDefault="00597EEC"/>
    <w:p w:rsidR="00597EEC" w:rsidRDefault="00597EEC">
      <w:pPr>
        <w:pStyle w:val="Heading3"/>
      </w:pPr>
      <w:r>
        <w:lastRenderedPageBreak/>
        <w:t>3.17</w:t>
      </w:r>
      <w:r>
        <w:tab/>
        <w:t>PREPARING DRESSED TIMBER</w:t>
      </w:r>
    </w:p>
    <w:p w:rsidR="00597EEC" w:rsidRDefault="00597EEC">
      <w:r>
        <w:tab/>
        <w:t>Check the dressed timber is smooth, free from raised or raised grain, planning burs or other matching defects.  Dressed faced weatherboards and timber profiles should be (DFS) Dressed Face Sanded or Face Sanded Four Sides.</w:t>
      </w:r>
    </w:p>
    <w:p w:rsidR="00597EEC" w:rsidRDefault="00597EEC">
      <w:pPr>
        <w:ind w:left="1276" w:hanging="1276"/>
      </w:pPr>
      <w:r>
        <w:tab/>
        <w:t>-</w:t>
      </w:r>
      <w:r>
        <w:tab/>
        <w:t>Dressed face weatherboards are to be face sanded prior to oiling.</w:t>
      </w:r>
    </w:p>
    <w:p w:rsidR="00597EEC" w:rsidRDefault="00597EEC">
      <w:pPr>
        <w:ind w:left="1276" w:hanging="1276"/>
      </w:pPr>
      <w:r>
        <w:tab/>
        <w:t>-</w:t>
      </w:r>
      <w:r>
        <w:tab/>
        <w:t>Dressed faced profiles are to be sanded to all faces prior to oiling, note fillet marks may appear on the filleted face ensure filleted face is used as the reverse face where possible.</w:t>
      </w:r>
    </w:p>
    <w:p w:rsidR="00597EEC" w:rsidRDefault="00597EEC"/>
    <w:p w:rsidR="00597EEC" w:rsidRDefault="00597EEC">
      <w:pPr>
        <w:pStyle w:val="Heading3"/>
      </w:pPr>
      <w:r>
        <w:t>3.18</w:t>
      </w:r>
      <w:r>
        <w:tab/>
        <w:t>PREPARING ROUGH SAWN TIMBER</w:t>
      </w:r>
    </w:p>
    <w:p w:rsidR="00597EEC" w:rsidRDefault="00597EEC">
      <w:r>
        <w:tab/>
        <w:t>Thoroughly brush along the direction of grain to remove the dust and debris.  After brushing, turn timber over and bang several times to ensure all loose fibres fall off.</w:t>
      </w:r>
    </w:p>
    <w:p w:rsidR="00597EEC" w:rsidRDefault="00597EEC"/>
    <w:p w:rsidR="00597EEC" w:rsidRDefault="00597EEC">
      <w:pPr>
        <w:pStyle w:val="Heading3"/>
      </w:pPr>
      <w:r>
        <w:t>3.19</w:t>
      </w:r>
      <w:r>
        <w:tab/>
        <w:t>FIXINGS</w:t>
      </w:r>
    </w:p>
    <w:p w:rsidR="00597EEC" w:rsidRDefault="00597EEC">
      <w:r>
        <w:tab/>
        <w:t>Finish the heads of rose head or pentagon head nails flush onto and not into the board surface. Do not 'over drive' the nail head and crush the timber surface beneath and surrounding the nail.</w:t>
      </w:r>
    </w:p>
    <w:p w:rsidR="00597EEC" w:rsidRDefault="00597EEC"/>
    <w:p w:rsidR="00597EEC" w:rsidRDefault="00597EEC">
      <w:pPr>
        <w:pStyle w:val="Heading3"/>
      </w:pPr>
      <w:r>
        <w:t>3.20</w:t>
      </w:r>
      <w:r>
        <w:tab/>
        <w:t>SHARP EDGES</w:t>
      </w:r>
    </w:p>
    <w:p w:rsidR="00597EEC" w:rsidRDefault="00597EEC">
      <w:r>
        <w:tab/>
        <w:t>Ensure sharp edges on timber are sanded to a rounded profile to ensure adequate WoodOil cover.</w:t>
      </w:r>
    </w:p>
    <w:p w:rsidR="00597EEC" w:rsidRDefault="00597EEC"/>
    <w:p w:rsidR="00597EEC" w:rsidRDefault="00597EEC">
      <w:pPr>
        <w:pStyle w:val="Heading3"/>
      </w:pPr>
      <w:r>
        <w:t>3.21</w:t>
      </w:r>
      <w:r>
        <w:tab/>
        <w:t>REMEDIAL WORK</w:t>
      </w:r>
    </w:p>
    <w:p w:rsidR="00597EEC" w:rsidRDefault="00597EEC">
      <w:r>
        <w:tab/>
        <w:t>If any substrate or surface cannot be brought up to a standard that will allow oiling, or clear finishing of the required standard, do not proceed until remedial work is carried out.</w:t>
      </w:r>
    </w:p>
    <w:p w:rsidR="00597EEC" w:rsidRDefault="00597EEC"/>
    <w:p w:rsidR="00597EEC" w:rsidRDefault="00597EEC">
      <w:pPr>
        <w:pStyle w:val="Heading3"/>
      </w:pPr>
      <w:r>
        <w:t>3.22</w:t>
      </w:r>
      <w:r>
        <w:tab/>
        <w:t>GAP FILLING</w:t>
      </w:r>
    </w:p>
    <w:p w:rsidR="00597EEC" w:rsidRDefault="00597EEC">
      <w:r>
        <w:tab/>
        <w:t>Thoroughly clean and prepare cracks, holes, intended and damaged surfaces for filling.  A special primer is needed with many substrates, while on others the filler can interfere with the coating.  Check carefully and use only fillers in strict accordance with Dryden directions.</w:t>
      </w:r>
    </w:p>
    <w:p w:rsidR="00597EEC" w:rsidRDefault="00597EEC"/>
    <w:p w:rsidR="00597EEC" w:rsidRDefault="00597EEC">
      <w:r>
        <w:tab/>
      </w:r>
      <w:r>
        <w:rPr>
          <w:b/>
        </w:rPr>
        <w:t>Application - generally</w:t>
      </w:r>
    </w:p>
    <w:p w:rsidR="00597EEC" w:rsidRDefault="00597EEC"/>
    <w:p w:rsidR="00597EEC" w:rsidRDefault="00597EEC">
      <w:pPr>
        <w:pStyle w:val="Heading3"/>
      </w:pPr>
      <w:r>
        <w:t>3.23</w:t>
      </w:r>
      <w:r>
        <w:tab/>
        <w:t>TOOLS / APPLICATION</w:t>
      </w:r>
    </w:p>
    <w:p w:rsidR="00597EEC" w:rsidRDefault="00597EEC">
      <w:r>
        <w:tab/>
        <w:t>Use a PAL Speedbrush (Commercial size) for an even distribution of oil and colour tone.  Apply WoodOil at the manufacturer's recommended coverage rates.  Use a trade quality 50mm paint brush for trimming into negative joints and dressed rebates.</w:t>
      </w:r>
    </w:p>
    <w:p w:rsidR="00597EEC" w:rsidRDefault="00597EEC"/>
    <w:p w:rsidR="00597EEC" w:rsidRDefault="00597EEC">
      <w:pPr>
        <w:pStyle w:val="Heading3"/>
      </w:pPr>
      <w:r>
        <w:t>3.24</w:t>
      </w:r>
      <w:r>
        <w:tab/>
        <w:t>INITIAL COATS ON SITE</w:t>
      </w:r>
    </w:p>
    <w:p w:rsidR="00597EEC" w:rsidRDefault="00597EEC">
      <w:r>
        <w:tab/>
        <w:t>Dryden recommend that one coat of Dryden WoodOil is applied to all four sides of the cladding / timbers prior to attachment.  Ensure any gloss or wet look is gone prior to handling and fixing the timber.  Protect timbers from environmental conditions while not fixed.  Check cut ends are coated prior to fixing.  Apply a second coat of Dryden WoodOil between 30-90 days after fixing timbers.</w:t>
      </w:r>
    </w:p>
    <w:p w:rsidR="00597EEC" w:rsidRDefault="00597EEC"/>
    <w:p w:rsidR="00597EEC" w:rsidRDefault="00597EEC">
      <w:pPr>
        <w:pStyle w:val="Heading3"/>
      </w:pPr>
      <w:r>
        <w:t>3.25</w:t>
      </w:r>
      <w:r>
        <w:tab/>
        <w:t>INITIAL COATS - FACTORY PRE-APPLIED</w:t>
      </w:r>
    </w:p>
    <w:p w:rsidR="00597EEC" w:rsidRDefault="00597EEC">
      <w:r>
        <w:tab/>
        <w:t>First coat of Dryden WoodOil applied as a factory pre-coat spray application to seal timber profiles prior to delivery.  Ensure any gloss or wet look is gone prior to handling and fixing the timber.  Protect timbers from environmental conditions while not fixed.  Check cut ends are coated prior to fixing.  Apply a second coat of Dryden WoodOil between 30-90 days after fixing timbers.</w:t>
      </w:r>
    </w:p>
    <w:p w:rsidR="00597EEC" w:rsidRDefault="00597EEC"/>
    <w:p w:rsidR="00597EEC" w:rsidRDefault="00597EEC">
      <w:pPr>
        <w:pStyle w:val="Heading3"/>
      </w:pPr>
      <w:r>
        <w:t>3.26</w:t>
      </w:r>
      <w:r>
        <w:tab/>
        <w:t>SECOND COAT</w:t>
      </w:r>
    </w:p>
    <w:p w:rsidR="00597EEC" w:rsidRDefault="00597EEC">
      <w:r>
        <w:tab/>
        <w:t>Apply second coat of Dryden WoodOil between 30-90 days after fixing timbers.</w:t>
      </w:r>
    </w:p>
    <w:p w:rsidR="00597EEC" w:rsidRDefault="00597EEC"/>
    <w:p w:rsidR="00597EEC" w:rsidRDefault="00597EEC">
      <w:pPr>
        <w:pStyle w:val="Heading3"/>
      </w:pPr>
      <w:r>
        <w:t>3.27</w:t>
      </w:r>
      <w:r>
        <w:tab/>
        <w:t>COVERAGE</w:t>
      </w:r>
    </w:p>
    <w:p w:rsidR="00597EEC" w:rsidRDefault="00597EEC">
      <w:r>
        <w:tab/>
        <w:t>WoodOil coating times and coverage rates may vary due to seasonal temperature, timber porosity, moisture content, timber type and previous coats applied.</w:t>
      </w:r>
    </w:p>
    <w:p w:rsidR="00597EEC" w:rsidRDefault="00597EEC">
      <w:r>
        <w:tab/>
        <w:t>Dryden recommend to apply at;</w:t>
      </w:r>
    </w:p>
    <w:p w:rsidR="00597EEC" w:rsidRDefault="00597EEC">
      <w:pPr>
        <w:ind w:left="1276" w:hanging="1276"/>
      </w:pPr>
      <w:r>
        <w:tab/>
        <w:t>-</w:t>
      </w:r>
      <w:r>
        <w:tab/>
        <w:t>new hardwood decking approximately 12-14 square metres per litre</w:t>
      </w:r>
    </w:p>
    <w:p w:rsidR="00597EEC" w:rsidRDefault="00597EEC">
      <w:pPr>
        <w:ind w:left="1276" w:hanging="1276"/>
      </w:pPr>
      <w:r>
        <w:tab/>
        <w:t>-</w:t>
      </w:r>
      <w:r>
        <w:tab/>
        <w:t>new dressed face timber, Cedartech, Pinetech Ply approximately 10-12 square metres per litre</w:t>
      </w:r>
    </w:p>
    <w:p w:rsidR="00597EEC" w:rsidRDefault="00597EEC">
      <w:pPr>
        <w:ind w:left="1276" w:hanging="1276"/>
      </w:pPr>
      <w:r>
        <w:lastRenderedPageBreak/>
        <w:tab/>
        <w:t>-</w:t>
      </w:r>
      <w:r>
        <w:tab/>
        <w:t>New bandsawn timbers and restored dressed faced timber approximately 8-10 square metres per litre</w:t>
      </w:r>
    </w:p>
    <w:p w:rsidR="00597EEC" w:rsidRDefault="00597EEC">
      <w:pPr>
        <w:ind w:left="1276" w:hanging="1276"/>
      </w:pPr>
      <w:r>
        <w:tab/>
        <w:t>-</w:t>
      </w:r>
      <w:r>
        <w:tab/>
        <w:t>restored bandsawn timbers and wooden roof shingles approximately 6-8 square metres per litre.</w:t>
      </w:r>
    </w:p>
    <w:p w:rsidR="00597EEC" w:rsidRDefault="00597EEC">
      <w:r>
        <w:tab/>
        <w:t>If you find excess absorption into some timbers, Dryden recommend that you change the application style/method to achieve the correct coverage rate.</w:t>
      </w:r>
    </w:p>
    <w:p w:rsidR="00597EEC" w:rsidRDefault="00597EEC"/>
    <w:p w:rsidR="00597EEC" w:rsidRDefault="00597EEC">
      <w:pPr>
        <w:pStyle w:val="Heading3"/>
      </w:pPr>
      <w:r>
        <w:t>3.28</w:t>
      </w:r>
      <w:r>
        <w:tab/>
        <w:t>RUBBER AND BUTYL SURFACES</w:t>
      </w:r>
    </w:p>
    <w:p w:rsidR="00597EEC" w:rsidRDefault="00597EEC">
      <w:r>
        <w:tab/>
        <w:t>WoodOil can affect rubber adhesives and butyl surfaces if not washed/wiped off soon after contact.  WoodOil applied to wooden shingles does not usually affect the butyl underlay; contact Dryden for advice.  Keep all surrounding surfaces protected and clean during and after application of WoodOil.</w:t>
      </w:r>
    </w:p>
    <w:p w:rsidR="00597EEC" w:rsidRDefault="00597EEC"/>
    <w:p w:rsidR="00597EEC" w:rsidRDefault="00597EEC">
      <w:pPr>
        <w:pStyle w:val="Heading3"/>
      </w:pPr>
      <w:r>
        <w:t>3.29</w:t>
      </w:r>
      <w:r>
        <w:tab/>
        <w:t>CROSS DIFFUSION</w:t>
      </w:r>
    </w:p>
    <w:p w:rsidR="00597EEC" w:rsidRDefault="00597EEC">
      <w:r>
        <w:tab/>
        <w:t>For the attachment of absorbent materials to timber treated with WoodOil 'stripe' the mating surfaces or edges with recommended coats of Primer to prevent migration into the porous substrate.  Note primers are to be applied prior to application of WoodOil.</w:t>
      </w:r>
    </w:p>
    <w:p w:rsidR="00597EEC" w:rsidRDefault="00597EEC"/>
    <w:p w:rsidR="00597EEC" w:rsidRDefault="00597EEC">
      <w:pPr>
        <w:pStyle w:val="Heading3"/>
      </w:pPr>
      <w:r>
        <w:t>3.30</w:t>
      </w:r>
      <w:r>
        <w:tab/>
        <w:t>SEALANTS AND ADHESIVES</w:t>
      </w:r>
    </w:p>
    <w:p w:rsidR="00597EEC" w:rsidRDefault="00597EEC">
      <w:r>
        <w:tab/>
        <w:t>Check the timber is clean and free from dust or dirt.  Apply the sealant and/or adhesive 7 days after application of WoodOil to ensure that the oil has soaked well into the timbers.  Use sealants and adhesives to manufacturer's recommendations.</w:t>
      </w:r>
    </w:p>
    <w:p w:rsidR="00597EEC" w:rsidRDefault="00597EEC"/>
    <w:p w:rsidR="00597EEC" w:rsidRDefault="00597EEC">
      <w:pPr>
        <w:pStyle w:val="Heading3"/>
      </w:pPr>
      <w:r>
        <w:t>3.31</w:t>
      </w:r>
      <w:r>
        <w:tab/>
        <w:t>PRIMERS</w:t>
      </w:r>
    </w:p>
    <w:p w:rsidR="00597EEC" w:rsidRDefault="00597EEC">
      <w:r>
        <w:tab/>
        <w:t>Check the timber is clean and free from dust or dirt.  Use a primer or as specified by the sealant or adhesive manufacturer.  Note primers are recommended to be applied prior to application of WoodOil.</w:t>
      </w:r>
    </w:p>
    <w:p w:rsidR="00597EEC" w:rsidRDefault="00597EEC"/>
    <w:p w:rsidR="00597EEC" w:rsidRDefault="00597EEC">
      <w:r>
        <w:tab/>
      </w:r>
      <w:r>
        <w:rPr>
          <w:b/>
        </w:rPr>
        <w:t>Completion</w:t>
      </w:r>
    </w:p>
    <w:p w:rsidR="00597EEC" w:rsidRDefault="00597EEC"/>
    <w:p w:rsidR="00597EEC" w:rsidRDefault="00597EEC">
      <w:pPr>
        <w:pStyle w:val="Heading3"/>
      </w:pPr>
      <w:r>
        <w:t>3.32</w:t>
      </w:r>
      <w:r>
        <w:tab/>
        <w:t>UNIFORM COLOUR APPLICATION</w:t>
      </w:r>
    </w:p>
    <w:p w:rsidR="00597EEC" w:rsidRDefault="00597EEC">
      <w:r>
        <w:tab/>
        <w:t>Timber colours may vary due to timber type, the actual raw timber colour and surface finish of the timbers used.  Leave the whole of this work uniform in colour tone, applied to the correct coverage rates, free from defects, clean and unmarked and to the standard required by following procedures.  When there are wet patches the next day draw off excess with WoodOiled speed brush.</w:t>
      </w:r>
    </w:p>
    <w:p w:rsidR="00597EEC" w:rsidRDefault="00597EEC"/>
    <w:p w:rsidR="00597EEC" w:rsidRDefault="00597EEC">
      <w:pPr>
        <w:pStyle w:val="Heading3"/>
      </w:pPr>
      <w:r>
        <w:t>3.33</w:t>
      </w:r>
      <w:r>
        <w:tab/>
        <w:t>CLEAN</w:t>
      </w:r>
    </w:p>
    <w:p w:rsidR="00597EEC" w:rsidRDefault="00597EEC">
      <w:r>
        <w:tab/>
        <w:t>Clean adjoining surfaces, glass and fittings of any WoodOil contamination with mineral turpentine or hot water and detergent for spray equipment, brushes and clothes.</w:t>
      </w:r>
    </w:p>
    <w:p w:rsidR="00597EEC" w:rsidRDefault="00597EEC"/>
    <w:p w:rsidR="00597EEC" w:rsidRDefault="00597EEC">
      <w:pPr>
        <w:pStyle w:val="Heading3"/>
      </w:pPr>
      <w:r>
        <w:t>3.34</w:t>
      </w:r>
      <w:r>
        <w:tab/>
        <w:t>REMOVE</w:t>
      </w:r>
    </w:p>
    <w:p w:rsidR="00597EEC" w:rsidRDefault="00597EEC">
      <w:r>
        <w:tab/>
        <w:t>Remove drop sheets, coverings and masking to leave surrounding surfaces and areas clean, tidy and undamaged.  Remove debris, unused materials and elements from the site.  Dispose of all materials safely.  Do not dispose of any material down stormwater systems.  Comply with local council disposal methods.</w:t>
      </w:r>
    </w:p>
    <w:p w:rsidR="00597EEC" w:rsidRDefault="00597EEC"/>
    <w:p w:rsidR="00597EEC" w:rsidRDefault="00597EEC">
      <w:pPr>
        <w:pStyle w:val="Heading3"/>
      </w:pPr>
      <w:r>
        <w:t>3.35</w:t>
      </w:r>
      <w:r>
        <w:tab/>
        <w:t>REPLACE HARDWARE</w:t>
      </w:r>
    </w:p>
    <w:p w:rsidR="00597EEC" w:rsidRDefault="00597EEC">
      <w:r>
        <w:tab/>
        <w:t>Replace hardware without damage to it or the adjoining surface.  Leave properly fitted and in working order.</w:t>
      </w:r>
    </w:p>
    <w:p w:rsidR="00597EEC" w:rsidRDefault="00597EEC"/>
    <w:p w:rsidR="00597EEC" w:rsidRDefault="00597EEC">
      <w:pPr>
        <w:pStyle w:val="Heading3"/>
      </w:pPr>
      <w:r>
        <w:t>3.36</w:t>
      </w:r>
      <w:r>
        <w:tab/>
        <w:t>PROTECT</w:t>
      </w:r>
    </w:p>
    <w:p w:rsidR="00597EEC" w:rsidRDefault="00597EEC">
      <w:r>
        <w:tab/>
        <w:t>Protect finished surfaces from damage.  Take all relevant precautions to protect timbers from site work or sub trade contamination protect timbers from dust, dirt, aggregate concrete wash, concrete cutting, metal grinding, water blasting, etc.</w:t>
      </w:r>
    </w:p>
    <w:p w:rsidR="00597EEC" w:rsidRDefault="00597EEC"/>
    <w:p w:rsidR="00597EEC" w:rsidRDefault="00597EEC">
      <w:pPr>
        <w:pStyle w:val="Heading2"/>
      </w:pPr>
      <w:r>
        <w:t>4.</w:t>
      </w:r>
      <w:r>
        <w:tab/>
        <w:t>SELECTIONS</w:t>
      </w:r>
    </w:p>
    <w:p w:rsidR="00597EEC" w:rsidRDefault="00597EEC">
      <w:r>
        <w:tab/>
        <w:t xml:space="preserve">For further details on selections go to </w:t>
      </w:r>
      <w:hyperlink r:id="rId9" w:history="1">
        <w:r>
          <w:rPr>
            <w:rStyle w:val="Hyperlink"/>
          </w:rPr>
          <w:t>www.woodoil.co.nz</w:t>
        </w:r>
      </w:hyperlink>
      <w:r>
        <w:t>.</w:t>
      </w:r>
    </w:p>
    <w:p w:rsidR="00597EEC" w:rsidRDefault="00597EEC">
      <w:r>
        <w:tab/>
        <w:t>Substitutions are not permitted to the following, unless stated otherwise.</w:t>
      </w:r>
    </w:p>
    <w:p w:rsidR="00597EEC" w:rsidRDefault="00597EEC"/>
    <w:p w:rsidR="00597EEC" w:rsidRDefault="00597EEC">
      <w:pPr>
        <w:pStyle w:val="Heading3"/>
      </w:pPr>
      <w:r>
        <w:t>4.1</w:t>
      </w:r>
      <w:r>
        <w:tab/>
        <w:t>CONTROL SAMPLES</w:t>
      </w:r>
    </w:p>
    <w:p w:rsidR="00597EEC" w:rsidRDefault="00597EEC">
      <w:pPr>
        <w:ind w:left="2835" w:hanging="2835"/>
      </w:pPr>
      <w:r>
        <w:tab/>
        <w:t>Coating system:</w:t>
      </w:r>
      <w:r>
        <w:tab/>
        <w:t>~</w:t>
      </w:r>
    </w:p>
    <w:p w:rsidR="00597EEC" w:rsidRDefault="00597EEC">
      <w:pPr>
        <w:ind w:left="2835" w:hanging="2835"/>
      </w:pPr>
      <w:r>
        <w:tab/>
        <w:t>Colour tone:</w:t>
      </w:r>
      <w:r>
        <w:tab/>
        <w:t>~</w:t>
      </w:r>
    </w:p>
    <w:p w:rsidR="00597EEC" w:rsidRDefault="00597EEC">
      <w:pPr>
        <w:ind w:left="2835" w:hanging="2835"/>
      </w:pPr>
      <w:r>
        <w:lastRenderedPageBreak/>
        <w:tab/>
        <w:t>Timber type:</w:t>
      </w:r>
      <w:r>
        <w:tab/>
        <w:t>~</w:t>
      </w:r>
    </w:p>
    <w:p w:rsidR="00597EEC" w:rsidRDefault="00597EEC">
      <w:pPr>
        <w:ind w:left="2835" w:hanging="2835"/>
      </w:pPr>
      <w:r>
        <w:tab/>
        <w:t>Profile:</w:t>
      </w:r>
      <w:r>
        <w:tab/>
        <w:t>~</w:t>
      </w:r>
    </w:p>
    <w:p w:rsidR="00597EEC" w:rsidRDefault="00597EEC">
      <w:pPr>
        <w:ind w:left="2835" w:hanging="2835"/>
      </w:pPr>
      <w:r>
        <w:tab/>
        <w:t>Finish:</w:t>
      </w:r>
      <w:r>
        <w:tab/>
        <w:t>~</w:t>
      </w:r>
    </w:p>
    <w:p w:rsidR="00597EEC" w:rsidRDefault="00597EEC">
      <w:pPr>
        <w:ind w:left="2835" w:hanging="2835"/>
      </w:pPr>
      <w:r>
        <w:tab/>
        <w:t>Location:</w:t>
      </w:r>
      <w:r>
        <w:tab/>
        <w:t>~</w:t>
      </w:r>
    </w:p>
    <w:p w:rsidR="00597EEC" w:rsidRDefault="00597EEC">
      <w:pPr>
        <w:ind w:left="2835" w:hanging="2835"/>
      </w:pPr>
      <w:r>
        <w:tab/>
        <w:t>Substrate:</w:t>
      </w:r>
      <w:r>
        <w:tab/>
        <w:t>~</w:t>
      </w:r>
    </w:p>
    <w:p w:rsidR="00597EEC" w:rsidRDefault="00597EEC"/>
    <w:p w:rsidR="00597EEC" w:rsidRDefault="00597EEC">
      <w:pPr>
        <w:pStyle w:val="Heading3"/>
      </w:pPr>
      <w:r>
        <w:t>4.2</w:t>
      </w:r>
      <w:r>
        <w:tab/>
        <w:t>INSPECTION OF WORK</w:t>
      </w:r>
    </w:p>
    <w:p w:rsidR="00597EEC" w:rsidRDefault="00597EEC">
      <w:pPr>
        <w:ind w:left="2835" w:hanging="2835"/>
      </w:pPr>
      <w:r>
        <w:tab/>
        <w:t>Stage:</w:t>
      </w:r>
      <w:r>
        <w:tab/>
        <w:t>~</w:t>
      </w:r>
    </w:p>
    <w:p w:rsidR="00597EEC" w:rsidRDefault="00597EEC">
      <w:pPr>
        <w:ind w:left="2835" w:hanging="2835"/>
      </w:pPr>
      <w:r>
        <w:tab/>
        <w:t>Coating system:</w:t>
      </w:r>
      <w:r>
        <w:tab/>
        <w:t>~</w:t>
      </w:r>
    </w:p>
    <w:p w:rsidR="00597EEC" w:rsidRDefault="00597EEC"/>
    <w:p w:rsidR="00597EEC" w:rsidRDefault="00597EEC">
      <w:pPr>
        <w:pStyle w:val="Heading3"/>
      </w:pPr>
      <w:r>
        <w:t>4.3</w:t>
      </w:r>
      <w:r>
        <w:tab/>
        <w:t>HARDWARE</w:t>
      </w:r>
    </w:p>
    <w:p w:rsidR="00597EEC" w:rsidRDefault="00597EEC">
      <w:pPr>
        <w:ind w:left="2835" w:hanging="2835"/>
      </w:pPr>
      <w:r>
        <w:tab/>
        <w:t>Hardware for removal:</w:t>
      </w:r>
      <w:r>
        <w:tab/>
        <w:t>~</w:t>
      </w:r>
    </w:p>
    <w:p w:rsidR="00597EEC" w:rsidRDefault="00597EEC"/>
    <w:p w:rsidR="00597EEC" w:rsidRDefault="00597EEC">
      <w:r>
        <w:tab/>
      </w:r>
      <w:r>
        <w:rPr>
          <w:b/>
        </w:rPr>
        <w:t>Exterior timber</w:t>
      </w:r>
    </w:p>
    <w:p w:rsidR="00597EEC" w:rsidRDefault="00597EEC"/>
    <w:p w:rsidR="00597EEC" w:rsidRDefault="00597EEC">
      <w:pPr>
        <w:pStyle w:val="Heading3"/>
      </w:pPr>
      <w:r>
        <w:t>4.4</w:t>
      </w:r>
      <w:r>
        <w:tab/>
        <w:t>EXTERIOR TIMBER COATING</w:t>
      </w:r>
    </w:p>
    <w:p w:rsidR="00597EEC" w:rsidRDefault="00597EEC">
      <w:pPr>
        <w:ind w:left="2835" w:hanging="2835"/>
      </w:pPr>
      <w:r>
        <w:tab/>
        <w:t>Brand/product:</w:t>
      </w:r>
      <w:r>
        <w:tab/>
      </w:r>
      <w:r>
        <w:rPr>
          <w:b/>
        </w:rPr>
        <w:t>Dryden WoodOil</w:t>
      </w:r>
    </w:p>
    <w:p w:rsidR="00597EEC" w:rsidRDefault="00597EEC">
      <w:pPr>
        <w:ind w:left="2835" w:hanging="2835"/>
      </w:pPr>
      <w:r>
        <w:tab/>
        <w:t>Colour tone:</w:t>
      </w:r>
      <w:r>
        <w:tab/>
        <w:t>~</w:t>
      </w:r>
    </w:p>
    <w:p w:rsidR="00597EEC" w:rsidRDefault="00597EEC">
      <w:pPr>
        <w:ind w:left="2835" w:hanging="2835"/>
      </w:pPr>
      <w:r>
        <w:tab/>
        <w:t>Timber type:</w:t>
      </w:r>
      <w:r>
        <w:tab/>
        <w:t>~</w:t>
      </w:r>
    </w:p>
    <w:p w:rsidR="00597EEC" w:rsidRDefault="00597EEC">
      <w:pPr>
        <w:ind w:left="2835" w:hanging="2835"/>
      </w:pPr>
      <w:r>
        <w:tab/>
        <w:t>Number of coats:</w:t>
      </w:r>
      <w:r>
        <w:tab/>
        <w:t>2</w:t>
      </w:r>
    </w:p>
    <w:p w:rsidR="00597EEC" w:rsidRDefault="00597EEC">
      <w:pPr>
        <w:ind w:left="2835" w:hanging="2835"/>
      </w:pPr>
      <w:r>
        <w:tab/>
        <w:t>First coat:</w:t>
      </w:r>
      <w:r>
        <w:tab/>
        <w:t>Factory coated</w:t>
      </w:r>
    </w:p>
    <w:p w:rsidR="00597EEC" w:rsidRDefault="00597EEC">
      <w:pPr>
        <w:ind w:left="2835" w:hanging="2835"/>
      </w:pPr>
      <w:r>
        <w:tab/>
        <w:t>Second coat:</w:t>
      </w:r>
      <w:r>
        <w:tab/>
        <w:t>Site applied</w:t>
      </w:r>
    </w:p>
    <w:p w:rsidR="00597EEC" w:rsidRDefault="00597EEC"/>
    <w:p w:rsidR="00597EEC" w:rsidRDefault="00597EEC">
      <w:r>
        <w:tab/>
      </w:r>
      <w:r>
        <w:rPr>
          <w:b/>
        </w:rPr>
        <w:t>Interior timber</w:t>
      </w:r>
    </w:p>
    <w:p w:rsidR="00597EEC" w:rsidRDefault="00597EEC"/>
    <w:p w:rsidR="00597EEC" w:rsidRDefault="00597EEC">
      <w:pPr>
        <w:pStyle w:val="Heading3"/>
      </w:pPr>
      <w:r>
        <w:t>4.5</w:t>
      </w:r>
      <w:r>
        <w:tab/>
        <w:t>INTERIOR TIMBER COATING</w:t>
      </w:r>
    </w:p>
    <w:p w:rsidR="00597EEC" w:rsidRDefault="00597EEC">
      <w:pPr>
        <w:ind w:left="2835" w:hanging="2835"/>
      </w:pPr>
      <w:r>
        <w:tab/>
        <w:t>Brand/product:</w:t>
      </w:r>
      <w:r>
        <w:tab/>
      </w:r>
      <w:r>
        <w:rPr>
          <w:b/>
        </w:rPr>
        <w:t>Dryden WoodOil</w:t>
      </w:r>
    </w:p>
    <w:p w:rsidR="00597EEC" w:rsidRDefault="00597EEC">
      <w:pPr>
        <w:ind w:left="2835" w:hanging="2835"/>
      </w:pPr>
      <w:r>
        <w:tab/>
        <w:t>Colour tone:</w:t>
      </w:r>
      <w:r>
        <w:tab/>
        <w:t>~</w:t>
      </w:r>
    </w:p>
    <w:p w:rsidR="00597EEC" w:rsidRDefault="00597EEC">
      <w:pPr>
        <w:ind w:left="2835" w:hanging="2835"/>
      </w:pPr>
      <w:r>
        <w:tab/>
        <w:t>Timber type:</w:t>
      </w:r>
      <w:r>
        <w:tab/>
        <w:t>~</w:t>
      </w:r>
    </w:p>
    <w:p w:rsidR="00597EEC" w:rsidRDefault="00597EEC">
      <w:pPr>
        <w:ind w:left="2835" w:hanging="2835"/>
      </w:pPr>
      <w:r>
        <w:tab/>
        <w:t>Number of coats:</w:t>
      </w:r>
      <w:r>
        <w:tab/>
        <w:t>2</w:t>
      </w:r>
    </w:p>
    <w:p w:rsidR="00597EEC" w:rsidRDefault="00597EEC">
      <w:pPr>
        <w:ind w:left="2835" w:hanging="2835"/>
      </w:pPr>
      <w:r>
        <w:tab/>
        <w:t>First coat:</w:t>
      </w:r>
      <w:r>
        <w:tab/>
        <w:t>Factory coated</w:t>
      </w:r>
    </w:p>
    <w:p w:rsidR="00597EEC" w:rsidRDefault="00597EEC">
      <w:pPr>
        <w:ind w:left="2835" w:hanging="2835"/>
      </w:pPr>
      <w:r>
        <w:tab/>
        <w:t>Second coat:</w:t>
      </w:r>
      <w:r>
        <w:tab/>
        <w:t>Site applied</w:t>
      </w:r>
    </w:p>
    <w:p w:rsidR="00597EEC" w:rsidRDefault="00597EEC"/>
    <w:p w:rsidR="00597EEC" w:rsidRDefault="00597EEC"/>
    <w:sectPr w:rsidR="00597EEC">
      <w:footerReference w:type="default" r:id="rId10"/>
      <w:type w:val="continuous"/>
      <w:pgSz w:w="11906" w:h="16838"/>
      <w:pgMar w:top="1134" w:right="1418" w:bottom="1134"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5E13" w:rsidRDefault="00A35E13" w:rsidP="00597EEC">
      <w:r>
        <w:separator/>
      </w:r>
    </w:p>
  </w:endnote>
  <w:endnote w:type="continuationSeparator" w:id="0">
    <w:p w:rsidR="00A35E13" w:rsidRDefault="00A35E13" w:rsidP="00597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EEC" w:rsidRPr="000B327F" w:rsidRDefault="00597EEC" w:rsidP="00597EEC">
    <w:pPr>
      <w:pStyle w:val="Footer"/>
    </w:pPr>
    <w:r>
      <w:t xml:space="preserve"> 2013 Mar</w:t>
    </w:r>
    <w:r>
      <w:tab/>
      <w:t xml:space="preserve">6734D  Page </w:t>
    </w:r>
    <w:r>
      <w:fldChar w:fldCharType="begin"/>
    </w:r>
    <w:r>
      <w:instrText xml:space="preserve"> PAGE   \* MERGEFORMAT </w:instrText>
    </w:r>
    <w:r>
      <w:fldChar w:fldCharType="separate"/>
    </w:r>
    <w:r w:rsidR="00A37E92">
      <w:rPr>
        <w:noProof/>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5E13" w:rsidRDefault="00A35E13" w:rsidP="00597EEC">
      <w:r>
        <w:separator/>
      </w:r>
    </w:p>
  </w:footnote>
  <w:footnote w:type="continuationSeparator" w:id="0">
    <w:p w:rsidR="00A35E13" w:rsidRDefault="00A35E13" w:rsidP="00597E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291"/>
    <w:rsid w:val="00011B22"/>
    <w:rsid w:val="000C1291"/>
    <w:rsid w:val="00347800"/>
    <w:rsid w:val="00597EEC"/>
    <w:rsid w:val="00A35E13"/>
    <w:rsid w:val="00A37E9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90C178D-20AA-4C51-B4E8-DB3EC2A3A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067"/>
    <w:pPr>
      <w:suppressLineNumbers/>
      <w:tabs>
        <w:tab w:val="left" w:pos="1134"/>
        <w:tab w:val="left" w:pos="2835"/>
        <w:tab w:val="left" w:pos="3969"/>
        <w:tab w:val="left" w:pos="5103"/>
        <w:tab w:val="left" w:pos="6237"/>
        <w:tab w:val="left" w:pos="7371"/>
        <w:tab w:val="right" w:pos="9072"/>
      </w:tabs>
      <w:ind w:left="1134" w:hanging="1134"/>
    </w:pPr>
    <w:rPr>
      <w:rFonts w:ascii="Arial" w:hAnsi="Arial"/>
      <w:szCs w:val="22"/>
      <w:lang w:eastAsia="ja-JP"/>
    </w:rPr>
  </w:style>
  <w:style w:type="paragraph" w:styleId="Heading1">
    <w:name w:val="heading 1"/>
    <w:basedOn w:val="Normal"/>
    <w:next w:val="Normal"/>
    <w:uiPriority w:val="9"/>
    <w:qFormat/>
    <w:rsid w:val="00017124"/>
    <w:pPr>
      <w:keepNext/>
      <w:keepLines/>
      <w:pageBreakBefore/>
      <w:outlineLvl w:val="0"/>
    </w:pPr>
    <w:rPr>
      <w:b/>
      <w:bCs/>
      <w:sz w:val="28"/>
      <w:szCs w:val="28"/>
    </w:rPr>
  </w:style>
  <w:style w:type="paragraph" w:styleId="Heading2">
    <w:name w:val="heading 2"/>
    <w:basedOn w:val="Normal"/>
    <w:next w:val="Normal"/>
    <w:uiPriority w:val="9"/>
    <w:qFormat/>
    <w:rsid w:val="00E61ABE"/>
    <w:pPr>
      <w:keepNext/>
      <w:keepLines/>
      <w:outlineLvl w:val="1"/>
    </w:pPr>
    <w:rPr>
      <w:b/>
      <w:bCs/>
      <w:szCs w:val="26"/>
    </w:rPr>
  </w:style>
  <w:style w:type="paragraph" w:styleId="Heading3">
    <w:name w:val="heading 3"/>
    <w:basedOn w:val="Normal"/>
    <w:next w:val="Normal"/>
    <w:uiPriority w:val="9"/>
    <w:qFormat/>
    <w:rsid w:val="00017124"/>
    <w:pPr>
      <w:keepNext/>
      <w:keepLines/>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uiPriority w:val="99"/>
    <w:unhideWhenUsed/>
    <w:rsid w:val="00E61ABE"/>
    <w:pPr>
      <w:tabs>
        <w:tab w:val="clear" w:pos="1134"/>
        <w:tab w:val="clear" w:pos="2835"/>
        <w:tab w:val="clear" w:pos="3969"/>
        <w:tab w:val="clear" w:pos="5103"/>
        <w:tab w:val="clear" w:pos="6237"/>
        <w:tab w:val="clear" w:pos="7371"/>
      </w:tabs>
      <w:ind w:left="0" w:firstLine="0"/>
    </w:pPr>
    <w:rPr>
      <w:sz w:val="16"/>
    </w:rPr>
  </w:style>
  <w:style w:type="paragraph" w:styleId="Footer">
    <w:name w:val="footer"/>
    <w:basedOn w:val="Normal"/>
    <w:uiPriority w:val="99"/>
    <w:unhideWhenUsed/>
    <w:rsid w:val="00E61ABE"/>
    <w:pPr>
      <w:tabs>
        <w:tab w:val="clear" w:pos="1134"/>
        <w:tab w:val="clear" w:pos="2835"/>
        <w:tab w:val="clear" w:pos="3969"/>
        <w:tab w:val="clear" w:pos="5103"/>
        <w:tab w:val="clear" w:pos="6237"/>
        <w:tab w:val="clear" w:pos="7371"/>
      </w:tabs>
      <w:ind w:left="0" w:firstLine="0"/>
    </w:pPr>
    <w:rPr>
      <w:sz w:val="16"/>
    </w:rPr>
  </w:style>
  <w:style w:type="character" w:customStyle="1" w:styleId="GuidanceNote">
    <w:name w:val="Guidance Note"/>
    <w:uiPriority w:val="1"/>
    <w:qFormat/>
    <w:rsid w:val="000B327F"/>
    <w:rPr>
      <w:rFonts w:ascii="Arial" w:hAnsi="Arial"/>
      <w:i/>
      <w:noProof/>
      <w:vanish/>
      <w:color w:val="00B050"/>
      <w:sz w:val="18"/>
      <w:u w:color="00B050"/>
    </w:rPr>
  </w:style>
  <w:style w:type="paragraph" w:styleId="TOC1">
    <w:name w:val="toc 1"/>
    <w:basedOn w:val="Normal"/>
    <w:next w:val="Normal"/>
    <w:uiPriority w:val="39"/>
    <w:unhideWhenUsed/>
    <w:rsid w:val="0039384E"/>
    <w:pPr>
      <w:tabs>
        <w:tab w:val="clear" w:pos="1134"/>
        <w:tab w:val="clear" w:pos="2835"/>
        <w:tab w:val="clear" w:pos="3969"/>
        <w:tab w:val="clear" w:pos="5103"/>
        <w:tab w:val="clear" w:pos="6237"/>
        <w:tab w:val="clear" w:pos="7371"/>
        <w:tab w:val="right" w:leader="dot" w:pos="9072"/>
      </w:tabs>
    </w:pPr>
  </w:style>
  <w:style w:type="paragraph" w:styleId="TOC2">
    <w:name w:val="toc 2"/>
    <w:basedOn w:val="Normal"/>
    <w:next w:val="Normal"/>
    <w:uiPriority w:val="39"/>
    <w:unhideWhenUsed/>
    <w:rsid w:val="0039384E"/>
    <w:pPr>
      <w:tabs>
        <w:tab w:val="clear" w:pos="1134"/>
        <w:tab w:val="clear" w:pos="2835"/>
        <w:tab w:val="clear" w:pos="3969"/>
        <w:tab w:val="clear" w:pos="5103"/>
        <w:tab w:val="clear" w:pos="6237"/>
        <w:tab w:val="clear" w:pos="7371"/>
        <w:tab w:val="right" w:leader="dot" w:pos="9072"/>
      </w:tabs>
    </w:pPr>
  </w:style>
  <w:style w:type="paragraph" w:styleId="TOC3">
    <w:name w:val="toc 3"/>
    <w:basedOn w:val="Normal"/>
    <w:next w:val="Normal"/>
    <w:uiPriority w:val="39"/>
    <w:unhideWhenUsed/>
    <w:rsid w:val="0039384E"/>
    <w:pPr>
      <w:tabs>
        <w:tab w:val="clear" w:pos="1134"/>
        <w:tab w:val="clear" w:pos="2835"/>
        <w:tab w:val="clear" w:pos="3969"/>
        <w:tab w:val="clear" w:pos="5103"/>
        <w:tab w:val="clear" w:pos="6237"/>
        <w:tab w:val="clear" w:pos="7371"/>
        <w:tab w:val="right" w:leader="dot" w:pos="9072"/>
      </w:tabs>
    </w:pPr>
  </w:style>
  <w:style w:type="character" w:styleId="Hyperlink">
    <w:name w:val="Hyperlink"/>
    <w:uiPriority w:val="99"/>
    <w:unhideWhenUsed/>
    <w:rsid w:val="00347800"/>
    <w:rPr>
      <w:color w:val="auto"/>
      <w:u w:val="none"/>
    </w:rPr>
  </w:style>
  <w:style w:type="character" w:customStyle="1" w:styleId="ProductLink">
    <w:name w:val="Product Link"/>
    <w:uiPriority w:val="1"/>
    <w:qFormat/>
    <w:rsid w:val="003C3920"/>
    <w:rPr>
      <w:rFonts w:ascii="Arial" w:hAnsi="Arial"/>
      <w:i/>
      <w:vanish/>
      <w:color w:val="FFFFFF"/>
      <w:sz w:val="18"/>
      <w:u w:color="FFFFFF"/>
      <w:bdr w:val="none" w:sz="0" w:space="0" w:color="auto"/>
      <w:shd w:val="clear" w:color="auto" w:fill="00B050"/>
    </w:rPr>
  </w:style>
  <w:style w:type="character" w:customStyle="1" w:styleId="mPlus">
    <w:name w:val="mPlus"/>
    <w:uiPriority w:val="1"/>
    <w:qFormat/>
    <w:rsid w:val="008A1890"/>
    <w:rPr>
      <w:rFonts w:ascii="Arial" w:hAnsi="Arial"/>
      <w:color w:val="0070C0"/>
      <w:sz w:val="20"/>
    </w:rPr>
  </w:style>
  <w:style w:type="character" w:customStyle="1" w:styleId="mPlusGN">
    <w:name w:val="mPlus GN"/>
    <w:uiPriority w:val="1"/>
    <w:qFormat/>
    <w:rsid w:val="008A1890"/>
    <w:rPr>
      <w:rFonts w:ascii="Arial" w:hAnsi="Arial"/>
      <w:i/>
      <w:vanish/>
      <w:color w:val="0070C0"/>
      <w:sz w:val="18"/>
    </w:rPr>
  </w:style>
  <w:style w:type="character" w:customStyle="1" w:styleId="WSTitle">
    <w:name w:val="WS Title"/>
    <w:uiPriority w:val="1"/>
    <w:qFormat/>
    <w:rsid w:val="00413509"/>
    <w:rPr>
      <w:rFonts w:ascii="Arial" w:hAnsi="Arial"/>
      <w:sz w:val="20"/>
    </w:rPr>
  </w:style>
  <w:style w:type="character" w:customStyle="1" w:styleId="WSTitleGN">
    <w:name w:val="WS Title GN"/>
    <w:uiPriority w:val="1"/>
    <w:qFormat/>
    <w:rsid w:val="00413509"/>
    <w:rPr>
      <w:rFonts w:ascii="Arial" w:hAnsi="Arial"/>
      <w:i/>
      <w:vanish/>
      <w:color w:val="00B050"/>
      <w:sz w:val="18"/>
      <w:u w:color="00B050"/>
    </w:rPr>
  </w:style>
  <w:style w:type="paragraph" w:styleId="BalloonText">
    <w:name w:val="Balloon Text"/>
    <w:basedOn w:val="Normal"/>
    <w:link w:val="BalloonTextChar"/>
    <w:uiPriority w:val="99"/>
    <w:semiHidden/>
    <w:unhideWhenUsed/>
    <w:rsid w:val="00073FC4"/>
    <w:rPr>
      <w:rFonts w:ascii="Tahoma" w:hAnsi="Tahoma" w:cs="Tahoma"/>
      <w:sz w:val="16"/>
      <w:szCs w:val="16"/>
    </w:rPr>
  </w:style>
  <w:style w:type="character" w:customStyle="1" w:styleId="BalloonTextChar">
    <w:name w:val="Balloon Text Char"/>
    <w:link w:val="BalloonText"/>
    <w:uiPriority w:val="99"/>
    <w:semiHidden/>
    <w:rsid w:val="00073FC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masterspec.co.nz/redirect.aspx?pl=279" TargetMode="External"/><Relationship Id="rId3" Type="http://schemas.openxmlformats.org/officeDocument/2006/relationships/webSettings" Target="webSettings.xml"/><Relationship Id="rId7" Type="http://schemas.openxmlformats.org/officeDocument/2006/relationships/hyperlink" Target="http://www.dryden.co.nz"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sterspec.co.nz/redirect.aspx?pl=279"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ww.woodoil.co.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2693</Words>
  <Characters>15355</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
    </vt:vector>
  </TitlesOfParts>
  <Company>Construction Information Limited</Company>
  <LinksUpToDate>false</LinksUpToDate>
  <CharactersWithSpaces>18012</CharactersWithSpaces>
  <SharedDoc>false</SharedDoc>
  <HLinks>
    <vt:vector size="24" baseType="variant">
      <vt:variant>
        <vt:i4>458781</vt:i4>
      </vt:variant>
      <vt:variant>
        <vt:i4>9</vt:i4>
      </vt:variant>
      <vt:variant>
        <vt:i4>0</vt:i4>
      </vt:variant>
      <vt:variant>
        <vt:i4>5</vt:i4>
      </vt:variant>
      <vt:variant>
        <vt:lpwstr>http://www.woodoil.co.nz/</vt:lpwstr>
      </vt:variant>
      <vt:variant>
        <vt:lpwstr/>
      </vt:variant>
      <vt:variant>
        <vt:i4>1179723</vt:i4>
      </vt:variant>
      <vt:variant>
        <vt:i4>6</vt:i4>
      </vt:variant>
      <vt:variant>
        <vt:i4>0</vt:i4>
      </vt:variant>
      <vt:variant>
        <vt:i4>5</vt:i4>
      </vt:variant>
      <vt:variant>
        <vt:lpwstr>http://www.masterspec.co.nz/redirect.aspx?pl=279</vt:lpwstr>
      </vt:variant>
      <vt:variant>
        <vt:lpwstr/>
      </vt:variant>
      <vt:variant>
        <vt:i4>5439519</vt:i4>
      </vt:variant>
      <vt:variant>
        <vt:i4>3</vt:i4>
      </vt:variant>
      <vt:variant>
        <vt:i4>0</vt:i4>
      </vt:variant>
      <vt:variant>
        <vt:i4>5</vt:i4>
      </vt:variant>
      <vt:variant>
        <vt:lpwstr>http://www.dryden.co.nz/</vt:lpwstr>
      </vt:variant>
      <vt:variant>
        <vt:lpwstr/>
      </vt:variant>
      <vt:variant>
        <vt:i4>1179723</vt:i4>
      </vt:variant>
      <vt:variant>
        <vt:i4>0</vt:i4>
      </vt:variant>
      <vt:variant>
        <vt:i4>0</vt:i4>
      </vt:variant>
      <vt:variant>
        <vt:i4>5</vt:i4>
      </vt:variant>
      <vt:variant>
        <vt:lpwstr>http://www.masterspec.co.nz/redirect.aspx?pl=279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eric@codehaus.co.nz</dc:creator>
  <cp:keywords/>
  <cp:lastModifiedBy>eric@codehaus.co.nz</cp:lastModifiedBy>
  <cp:revision>2</cp:revision>
  <cp:lastPrinted>1601-01-01T00:00:00Z</cp:lastPrinted>
  <dcterms:created xsi:type="dcterms:W3CDTF">2013-04-23T21:35:00Z</dcterms:created>
  <dcterms:modified xsi:type="dcterms:W3CDTF">2013-04-23T21:35:00Z</dcterms:modified>
</cp:coreProperties>
</file>